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001AC9">
        <w:rPr>
          <w:rFonts w:ascii="Times New Roman" w:hAnsi="Times New Roman" w:cs="Times New Roman"/>
          <w:sz w:val="24"/>
          <w:szCs w:val="24"/>
          <w:highlight w:val="yellow"/>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05776" w:rsidP="008B4EE6">
      <w:pPr>
        <w:spacing w:line="480" w:lineRule="auto"/>
        <w:rPr>
          <w:rStyle w:val="fontstyle01"/>
          <w:rFonts w:ascii="Times New Roman" w:hAnsi="Times New Roman" w:cs="Times New Roman"/>
          <w:sz w:val="24"/>
          <w:szCs w:val="24"/>
        </w:rPr>
      </w:pPr>
      <w:r>
        <w:object w:dxaOrig="10428" w:dyaOrig="3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1pt" o:ole="">
            <v:imagedata r:id="rId8" o:title=""/>
          </v:shape>
          <o:OLEObject Type="Embed" ProgID="ChemDraw.Document.6.0" ShapeID="_x0000_i1025" DrawAspect="Content" ObjectID="_1570725496"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0725497"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 xml:space="preserve">s. </w:t>
      </w:r>
      <w:r w:rsidR="000D03FB" w:rsidRPr="001334B6">
        <w:rPr>
          <w:rFonts w:ascii="Times New Roman" w:hAnsi="Times New Roman" w:cs="Times New Roman"/>
          <w:sz w:val="24"/>
          <w:szCs w:val="24"/>
        </w:rPr>
        <w:t>(2.2</w:t>
      </w:r>
      <w:r w:rsidR="00934FD1" w:rsidRPr="001334B6">
        <w:rPr>
          <w:rFonts w:ascii="Times New Roman" w:hAnsi="Times New Roman" w:cs="Times New Roman"/>
          <w:sz w:val="24"/>
          <w:szCs w:val="24"/>
        </w:rPr>
        <w:t xml:space="preserve"> – 2.</w:t>
      </w:r>
      <w:r w:rsidR="000D03FB" w:rsidRPr="001334B6">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7912EE6F" wp14:editId="6652124F">
            <wp:extent cx="5543550" cy="3125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8562" cy="3134411"/>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0F0BAF">
        <w:rPr>
          <w:rFonts w:ascii="Times New Roman" w:hAnsi="Times New Roman" w:cs="Times New Roman"/>
          <w:b/>
          <w:bCs/>
          <w:sz w:val="24"/>
          <w:szCs w:val="24"/>
        </w:rPr>
        <w:t>Fig. 2.2</w:t>
      </w:r>
      <w:r w:rsidR="00EC5B1C">
        <w:rPr>
          <w:rFonts w:ascii="Times New Roman" w:hAnsi="Times New Roman" w:cs="Times New Roman"/>
          <w:b/>
          <w:bCs/>
          <w:sz w:val="24"/>
          <w:szCs w:val="24"/>
        </w:rPr>
        <w:t>.</w:t>
      </w:r>
      <w:r w:rsidRPr="000F0BAF">
        <w:rPr>
          <w:rFonts w:ascii="Times New Roman" w:hAnsi="Times New Roman" w:cs="Times New Roman"/>
          <w:b/>
          <w:bCs/>
          <w:sz w:val="24"/>
          <w:szCs w:val="24"/>
        </w:rPr>
        <w:t xml:space="preserve"> UV-Visible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2-(4’-methoxybenzylidene)-1,3-indandione</w:t>
      </w:r>
    </w:p>
    <w:p w:rsidR="000F0BAF"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046C25D8" wp14:editId="43F4827F">
            <wp:extent cx="5629275" cy="325908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9321" cy="3270692"/>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EC5B1C">
        <w:rPr>
          <w:rFonts w:ascii="Times New Roman" w:hAnsi="Times New Roman" w:cs="Times New Roman"/>
          <w:b/>
          <w:bCs/>
          <w:sz w:val="24"/>
          <w:szCs w:val="24"/>
        </w:rPr>
        <w:t>Fig. 2.3</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4165CD">
        <w:rPr>
          <w:rFonts w:ascii="Times New Roman" w:hAnsi="Times New Roman" w:cs="Times New Roman"/>
          <w:b/>
          <w:bCs/>
          <w:sz w:val="24"/>
          <w:szCs w:val="24"/>
        </w:rPr>
        <w:t>2-(4’-meth</w:t>
      </w:r>
      <w:r w:rsidR="00EC5B1C" w:rsidRPr="000D03FB">
        <w:rPr>
          <w:rFonts w:ascii="Times New Roman" w:hAnsi="Times New Roman" w:cs="Times New Roman"/>
          <w:b/>
          <w:bCs/>
          <w:sz w:val="24"/>
          <w:szCs w:val="24"/>
        </w:rPr>
        <w:t>y</w:t>
      </w:r>
      <w:r w:rsidR="00EC5B1C">
        <w:rPr>
          <w:rFonts w:ascii="Times New Roman" w:hAnsi="Times New Roman" w:cs="Times New Roman"/>
          <w:b/>
          <w:bCs/>
          <w:sz w:val="24"/>
          <w:szCs w:val="24"/>
        </w:rPr>
        <w:t>l</w:t>
      </w:r>
      <w:r w:rsidR="00EC5B1C"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EC5B1C" w:rsidP="00D8158F">
      <w:pPr>
        <w:spacing w:line="480" w:lineRule="auto"/>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52493687" wp14:editId="5DBDCBFB">
            <wp:simplePos x="0" y="0"/>
            <wp:positionH relativeFrom="column">
              <wp:posOffset>0</wp:posOffset>
            </wp:positionH>
            <wp:positionV relativeFrom="paragraph">
              <wp:posOffset>133350</wp:posOffset>
            </wp:positionV>
            <wp:extent cx="5943600" cy="3480435"/>
            <wp:effectExtent l="76200" t="133350" r="76200" b="13906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21449434">
                      <a:off x="0" y="0"/>
                      <a:ext cx="5943600" cy="3480435"/>
                    </a:xfrm>
                    <a:prstGeom prst="rect">
                      <a:avLst/>
                    </a:prstGeom>
                  </pic:spPr>
                </pic:pic>
              </a:graphicData>
            </a:graphic>
          </wp:anchor>
        </w:drawing>
      </w: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EC5B1C" w:rsidRDefault="004165CD" w:rsidP="00EC5B1C">
      <w:pPr>
        <w:spacing w:line="480" w:lineRule="auto"/>
        <w:jc w:val="center"/>
        <w:rPr>
          <w:rFonts w:ascii="Times New Roman" w:hAnsi="Times New Roman" w:cs="Times New Roman"/>
          <w:sz w:val="24"/>
          <w:szCs w:val="24"/>
        </w:rPr>
      </w:pPr>
      <w:r>
        <w:rPr>
          <w:noProof/>
        </w:rPr>
        <w:drawing>
          <wp:anchor distT="0" distB="0" distL="114300" distR="114300" simplePos="0" relativeHeight="251709440" behindDoc="0" locked="0" layoutInCell="1" allowOverlap="1" wp14:anchorId="500A7791" wp14:editId="3C99DDC0">
            <wp:simplePos x="0" y="0"/>
            <wp:positionH relativeFrom="column">
              <wp:posOffset>70275</wp:posOffset>
            </wp:positionH>
            <wp:positionV relativeFrom="paragraph">
              <wp:posOffset>478228</wp:posOffset>
            </wp:positionV>
            <wp:extent cx="5943600" cy="3258820"/>
            <wp:effectExtent l="76200" t="133350" r="76200" b="132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21445336">
                      <a:off x="0" y="0"/>
                      <a:ext cx="5943600" cy="3258820"/>
                    </a:xfrm>
                    <a:prstGeom prst="rect">
                      <a:avLst/>
                    </a:prstGeom>
                  </pic:spPr>
                </pic:pic>
              </a:graphicData>
            </a:graphic>
          </wp:anchor>
        </w:drawing>
      </w:r>
      <w:r w:rsidR="00EC5B1C">
        <w:rPr>
          <w:rFonts w:ascii="Times New Roman" w:hAnsi="Times New Roman" w:cs="Times New Roman"/>
          <w:sz w:val="24"/>
          <w:szCs w:val="24"/>
        </w:rPr>
        <w:tab/>
      </w:r>
      <w:r w:rsidR="00EC5B1C">
        <w:rPr>
          <w:rFonts w:ascii="Times New Roman" w:hAnsi="Times New Roman" w:cs="Times New Roman"/>
          <w:b/>
          <w:bCs/>
          <w:sz w:val="24"/>
          <w:szCs w:val="24"/>
        </w:rPr>
        <w:t>Fig. 2.4</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EC5B1C">
        <w:rPr>
          <w:rFonts w:ascii="Times New Roman" w:hAnsi="Times New Roman" w:cs="Times New Roman"/>
          <w:b/>
          <w:bCs/>
          <w:sz w:val="24"/>
          <w:szCs w:val="24"/>
        </w:rPr>
        <w:t>2-</w:t>
      </w:r>
      <w:r w:rsidR="00EC5B1C" w:rsidRPr="000D03FB">
        <w:rPr>
          <w:rFonts w:ascii="Times New Roman" w:hAnsi="Times New Roman" w:cs="Times New Roman"/>
          <w:b/>
          <w:bCs/>
          <w:sz w:val="24"/>
          <w:szCs w:val="24"/>
        </w:rPr>
        <w:t>benzylidene-1,3-indandione</w:t>
      </w:r>
      <w:r w:rsidR="00EC5B1C">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4165CD">
      <w:pPr>
        <w:spacing w:line="480" w:lineRule="auto"/>
        <w:jc w:val="center"/>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2.5</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2-(4’-chloro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r>
        <w:rPr>
          <w:noProof/>
        </w:rPr>
        <w:drawing>
          <wp:inline distT="0" distB="0" distL="0" distR="0" wp14:anchorId="5C31917E" wp14:editId="74A76F47">
            <wp:extent cx="5267325" cy="28249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9922" cy="2831753"/>
                    </a:xfrm>
                    <a:prstGeom prst="rect">
                      <a:avLst/>
                    </a:prstGeom>
                  </pic:spPr>
                </pic:pic>
              </a:graphicData>
            </a:graphic>
          </wp:inline>
        </w:drawing>
      </w: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2.6</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2-(4’-bromo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234633" w:rsidP="004165CD">
      <w:pPr>
        <w:spacing w:line="480" w:lineRule="auto"/>
        <w:jc w:val="center"/>
        <w:rPr>
          <w:rFonts w:ascii="Times New Roman" w:hAnsi="Times New Roman" w:cs="Times New Roman"/>
          <w:sz w:val="24"/>
          <w:szCs w:val="24"/>
        </w:rPr>
      </w:pPr>
      <w:r>
        <w:rPr>
          <w:noProof/>
        </w:rPr>
        <w:drawing>
          <wp:inline distT="0" distB="0" distL="0" distR="0" wp14:anchorId="5C19B4FD" wp14:editId="61413E9A">
            <wp:extent cx="5286375" cy="267820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7821" cy="2694135"/>
                    </a:xfrm>
                    <a:prstGeom prst="rect">
                      <a:avLst/>
                    </a:prstGeom>
                  </pic:spPr>
                </pic:pic>
              </a:graphicData>
            </a:graphic>
          </wp:inline>
        </w:drawing>
      </w:r>
    </w:p>
    <w:p w:rsidR="00234633" w:rsidRDefault="00234633" w:rsidP="0023463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2.7</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2-(4’-carboxy</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sidRPr="001334B6">
        <w:rPr>
          <w:rFonts w:ascii="Times New Roman" w:hAnsi="Times New Roman" w:cs="Times New Roman"/>
          <w:sz w:val="24"/>
          <w:szCs w:val="24"/>
        </w:rPr>
        <w:t>(2.8 - 2.13).</w:t>
      </w:r>
      <w:r w:rsidR="000D03FB">
        <w:rPr>
          <w:rFonts w:ascii="Times New Roman" w:hAnsi="Times New Roman" w:cs="Times New Roman"/>
          <w:sz w:val="24"/>
          <w:szCs w:val="24"/>
        </w:rPr>
        <w:t xml:space="preserve">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r>
        <w:rPr>
          <w:noProof/>
        </w:rPr>
        <w:drawing>
          <wp:anchor distT="0" distB="0" distL="114300" distR="114300" simplePos="0" relativeHeight="251710464" behindDoc="0" locked="0" layoutInCell="1" allowOverlap="1" wp14:anchorId="63C08930">
            <wp:simplePos x="0" y="0"/>
            <wp:positionH relativeFrom="column">
              <wp:posOffset>161925</wp:posOffset>
            </wp:positionH>
            <wp:positionV relativeFrom="paragraph">
              <wp:posOffset>351155</wp:posOffset>
            </wp:positionV>
            <wp:extent cx="5591175" cy="4705350"/>
            <wp:effectExtent l="0" t="0" r="952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91175" cy="470535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B724B1">
      <w:pPr>
        <w:spacing w:line="480" w:lineRule="auto"/>
        <w:jc w:val="center"/>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2.8. FT-IR spectrum of </w:t>
      </w:r>
      <w:r w:rsidRPr="000D03FB">
        <w:rPr>
          <w:rFonts w:ascii="Times New Roman" w:hAnsi="Times New Roman" w:cs="Times New Roman"/>
          <w:b/>
          <w:bCs/>
          <w:sz w:val="24"/>
          <w:szCs w:val="24"/>
        </w:rPr>
        <w:t>2-(4’-methoxybenzylidene)-1,3-indandione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72775B">
      <w:pPr>
        <w:spacing w:line="480" w:lineRule="auto"/>
        <w:rPr>
          <w:rFonts w:ascii="Times New Roman" w:hAnsi="Times New Roman" w:cs="Times New Roman"/>
          <w:b/>
          <w:bCs/>
          <w:sz w:val="24"/>
          <w:szCs w:val="24"/>
        </w:rPr>
      </w:pPr>
      <w:r>
        <w:rPr>
          <w:noProof/>
        </w:rPr>
        <w:drawing>
          <wp:anchor distT="0" distB="0" distL="114300" distR="114300" simplePos="0" relativeHeight="251712512" behindDoc="0" locked="0" layoutInCell="1" allowOverlap="1" wp14:anchorId="7A8C8E06" wp14:editId="7D3183F2">
            <wp:simplePos x="0" y="0"/>
            <wp:positionH relativeFrom="column">
              <wp:posOffset>228600</wp:posOffset>
            </wp:positionH>
            <wp:positionV relativeFrom="paragraph">
              <wp:posOffset>151765</wp:posOffset>
            </wp:positionV>
            <wp:extent cx="5848350" cy="4648200"/>
            <wp:effectExtent l="114300" t="152400" r="114300" b="1524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21439449">
                      <a:off x="0" y="0"/>
                      <a:ext cx="5848350" cy="464820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Fig.2.9. FT-IR spectrum of 2-(4’-meth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10B459A0" wp14:editId="71DF055F">
            <wp:extent cx="5886450" cy="4791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6450" cy="4791075"/>
                    </a:xfrm>
                    <a:prstGeom prst="rect">
                      <a:avLst/>
                    </a:prstGeom>
                  </pic:spPr>
                </pic:pic>
              </a:graphicData>
            </a:graphic>
          </wp:inline>
        </w:drawing>
      </w:r>
    </w:p>
    <w:p w:rsidR="00595EEF" w:rsidRDefault="00595EEF" w:rsidP="0072775B">
      <w:pPr>
        <w:spacing w:line="480" w:lineRule="auto"/>
        <w:rPr>
          <w:rFonts w:ascii="Times New Roman" w:hAnsi="Times New Roman" w:cs="Times New Roman"/>
          <w:b/>
          <w:bCs/>
          <w:sz w:val="24"/>
          <w:szCs w:val="24"/>
        </w:rPr>
      </w:pPr>
    </w:p>
    <w:p w:rsidR="00595EEF"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Fig.2.10. FT-IR spectrum of 2-benzylidene</w:t>
      </w:r>
      <w:r w:rsidRPr="000D03FB">
        <w:rPr>
          <w:rFonts w:ascii="Times New Roman" w:hAnsi="Times New Roman" w:cs="Times New Roman"/>
          <w:b/>
          <w:bCs/>
          <w:sz w:val="24"/>
          <w:szCs w:val="24"/>
        </w:rPr>
        <w:t>-1,3-indandione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43894DF3" wp14:editId="05804463">
            <wp:extent cx="5772150" cy="49434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150" cy="4943475"/>
                    </a:xfrm>
                    <a:prstGeom prst="rect">
                      <a:avLst/>
                    </a:prstGeom>
                  </pic:spPr>
                </pic:pic>
              </a:graphicData>
            </a:graphic>
          </wp:inline>
        </w:drawing>
      </w:r>
    </w:p>
    <w:p w:rsidR="00595EEF" w:rsidRDefault="00595EEF" w:rsidP="00595EEF">
      <w:pPr>
        <w:spacing w:line="480" w:lineRule="auto"/>
        <w:jc w:val="center"/>
        <w:rPr>
          <w:rFonts w:ascii="Times New Roman" w:hAnsi="Times New Roman" w:cs="Times New Roman"/>
          <w:b/>
          <w:bCs/>
          <w:sz w:val="24"/>
          <w:szCs w:val="24"/>
        </w:rPr>
      </w:pPr>
      <w:bookmarkStart w:id="0" w:name="_Hlk496774480"/>
      <w:r>
        <w:rPr>
          <w:rFonts w:ascii="Times New Roman" w:hAnsi="Times New Roman" w:cs="Times New Roman"/>
          <w:b/>
          <w:bCs/>
          <w:sz w:val="24"/>
          <w:szCs w:val="24"/>
        </w:rPr>
        <w:t>Fig.2.11. FT-IR spectrum of 2-(4’-chloro</w:t>
      </w:r>
      <w:r w:rsidRPr="000D03FB">
        <w:rPr>
          <w:rFonts w:ascii="Times New Roman" w:hAnsi="Times New Roman" w:cs="Times New Roman"/>
          <w:b/>
          <w:bCs/>
          <w:sz w:val="24"/>
          <w:szCs w:val="24"/>
        </w:rPr>
        <w:t>benzylidene)-1,3-indandione</w:t>
      </w:r>
      <w:bookmarkEnd w:id="0"/>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noProof/>
        </w:rPr>
        <w:drawing>
          <wp:inline distT="0" distB="0" distL="0" distR="0" wp14:anchorId="685019BF" wp14:editId="63F8AF58">
            <wp:extent cx="5667375" cy="4509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160" cy="4524021"/>
                    </a:xfrm>
                    <a:prstGeom prst="rect">
                      <a:avLst/>
                    </a:prstGeom>
                  </pic:spPr>
                </pic:pic>
              </a:graphicData>
            </a:graphic>
          </wp:inline>
        </w:drawing>
      </w:r>
    </w:p>
    <w:p w:rsidR="00193273" w:rsidRDefault="00193273" w:rsidP="00193273">
      <w:pPr>
        <w:spacing w:line="480" w:lineRule="auto"/>
        <w:jc w:val="center"/>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Fig.2.12. FT-IR spectrum of 2-(4’-bromo</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72775B">
      <w:pPr>
        <w:spacing w:line="480" w:lineRule="auto"/>
        <w:rPr>
          <w:rFonts w:ascii="Times New Roman" w:hAnsi="Times New Roman" w:cs="Times New Roman"/>
          <w:b/>
          <w:bCs/>
          <w:sz w:val="24"/>
          <w:szCs w:val="24"/>
        </w:rPr>
      </w:pPr>
      <w:r>
        <w:rPr>
          <w:noProof/>
        </w:rPr>
        <w:drawing>
          <wp:anchor distT="0" distB="0" distL="114300" distR="114300" simplePos="0" relativeHeight="251713536" behindDoc="0" locked="0" layoutInCell="1" allowOverlap="1" wp14:anchorId="6C3DF9EC">
            <wp:simplePos x="0" y="0"/>
            <wp:positionH relativeFrom="column">
              <wp:posOffset>133350</wp:posOffset>
            </wp:positionH>
            <wp:positionV relativeFrom="paragraph">
              <wp:posOffset>0</wp:posOffset>
            </wp:positionV>
            <wp:extent cx="5676900" cy="52387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76900" cy="5238750"/>
                    </a:xfrm>
                    <a:prstGeom prst="rect">
                      <a:avLst/>
                    </a:prstGeom>
                  </pic:spPr>
                </pic:pic>
              </a:graphicData>
            </a:graphic>
          </wp:anchor>
        </w:drawing>
      </w:r>
    </w:p>
    <w:p w:rsidR="00595EEF" w:rsidRDefault="00595EEF"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2-(4’-carboxy</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2-(4’-bromo</w:t>
      </w:r>
      <w:r w:rsidRPr="000D03FB">
        <w:rPr>
          <w:rFonts w:ascii="Times New Roman" w:hAnsi="Times New Roman" w:cs="Times New Roman"/>
          <w:b/>
          <w:bCs/>
          <w:sz w:val="24"/>
          <w:szCs w:val="24"/>
        </w:rPr>
        <w:t>benzylidene)-1,3-indandione</w:t>
      </w: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0F0BAF">
      <w:pPr>
        <w:tabs>
          <w:tab w:val="left" w:pos="1710"/>
        </w:tabs>
        <w:jc w:val="center"/>
        <w:rPr>
          <w:rFonts w:ascii="Times New Roman" w:hAnsi="Times New Roman" w:cs="Times New Roman"/>
          <w:sz w:val="24"/>
          <w:szCs w:val="24"/>
        </w:rPr>
      </w:pP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521D16" w:rsidRDefault="00521D16"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521D16" w:rsidRDefault="00521D16"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22131" cy="5439592"/>
                    </a:xfrm>
                    <a:prstGeom prst="rect">
                      <a:avLst/>
                    </a:prstGeom>
                  </pic:spPr>
                </pic:pic>
              </a:graphicData>
            </a:graphic>
          </wp:inline>
        </w:drawing>
      </w:r>
    </w:p>
    <w:p w:rsidR="00CB1C4A" w:rsidRDefault="00D21A2B" w:rsidP="000F0BAF">
      <w:pPr>
        <w:jc w:val="center"/>
      </w:pPr>
      <w:r>
        <w:rPr>
          <w:rFonts w:ascii="Times New Roman" w:hAnsi="Times New Roman" w:cs="Times New Roman"/>
          <w:b/>
          <w:bCs/>
          <w:sz w:val="24"/>
          <w:szCs w:val="24"/>
        </w:rPr>
        <w:t>Fig.2.18</w:t>
      </w:r>
      <w:r w:rsidR="00CB1C4A">
        <w:rPr>
          <w:rFonts w:ascii="Times New Roman" w:hAnsi="Times New Roman" w:cs="Times New Roman"/>
          <w:b/>
          <w:bCs/>
          <w:sz w:val="24"/>
          <w:szCs w:val="24"/>
        </w:rPr>
        <w:t xml:space="preserve">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C NMR spectra of substituted 2-benzylidene 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0B697A" w:rsidRPr="00055200">
        <w:rPr>
          <w:rFonts w:ascii="Times New Roman" w:hAnsi="Times New Roman" w:cs="Times New Roman"/>
          <w:sz w:val="24"/>
          <w:szCs w:val="24"/>
        </w:rPr>
        <w:t>2.20-2.25</w:t>
      </w:r>
      <w:r w:rsidR="000B697A">
        <w:rPr>
          <w:rFonts w:ascii="Times New Roman" w:hAnsi="Times New Roman" w:cs="Times New Roman"/>
          <w:sz w:val="24"/>
          <w:szCs w:val="24"/>
        </w:rPr>
        <w:t xml:space="preserve">).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4334" cy="5381625"/>
                    </a:xfrm>
                    <a:prstGeom prst="rect">
                      <a:avLst/>
                    </a:prstGeom>
                  </pic:spPr>
                </pic:pic>
              </a:graphicData>
            </a:graphic>
          </wp:inline>
        </w:drawing>
      </w:r>
    </w:p>
    <w:p w:rsidR="007E11C6" w:rsidRDefault="007E11C6" w:rsidP="000F0BAF">
      <w:pPr>
        <w:spacing w:after="0" w:line="480" w:lineRule="auto"/>
        <w:ind w:left="720" w:firstLine="720"/>
        <w:jc w:val="center"/>
        <w:rPr>
          <w:rFonts w:ascii="Times New Roman" w:hAnsi="Times New Roman" w:cs="Times New Roman"/>
          <w:sz w:val="24"/>
          <w:szCs w:val="24"/>
        </w:rPr>
      </w:pP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0F0BAF">
      <w:pPr>
        <w:tabs>
          <w:tab w:val="left" w:pos="11355"/>
        </w:tabs>
        <w:jc w:val="center"/>
        <w:rPr>
          <w:rFonts w:ascii="Times New Roman" w:hAnsi="Times New Roman" w:cs="Times New Roman"/>
          <w:sz w:val="24"/>
          <w:szCs w:val="24"/>
        </w:rPr>
      </w:pP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Pr="000F0BAF" w:rsidRDefault="005256B3" w:rsidP="000F0BAF">
      <w:pPr>
        <w:tabs>
          <w:tab w:val="left" w:pos="11355"/>
        </w:tabs>
        <w:jc w:val="center"/>
        <w:rPr>
          <w:rFonts w:ascii="Times New Roman" w:hAnsi="Times New Roman" w:cs="Times New Roman"/>
          <w:b/>
          <w:bCs/>
          <w:sz w:val="24"/>
          <w:szCs w:val="24"/>
        </w:rPr>
      </w:pPr>
      <w:r w:rsidRPr="000F0BAF">
        <w:rPr>
          <w:rFonts w:ascii="Times New Roman" w:hAnsi="Times New Roman" w:cs="Times New Roman"/>
          <w:b/>
          <w:bCs/>
          <w:sz w:val="24"/>
          <w:szCs w:val="24"/>
        </w:rPr>
        <w:t xml:space="preserve">Table (2.2): </w:t>
      </w:r>
      <w:r w:rsidRPr="000F0BAF">
        <w:rPr>
          <w:rFonts w:ascii="Times New Roman" w:hAnsi="Times New Roman" w:cs="Times New Roman"/>
          <w:b/>
          <w:bCs/>
          <w:sz w:val="24"/>
          <w:szCs w:val="24"/>
          <w:vertAlign w:val="superscript"/>
        </w:rPr>
        <w:t>13</w:t>
      </w:r>
      <w:r w:rsidRPr="000F0BAF">
        <w:rPr>
          <w:rFonts w:ascii="Times New Roman" w:hAnsi="Times New Roman" w:cs="Times New Roman"/>
          <w:b/>
          <w:bCs/>
          <w:sz w:val="24"/>
          <w:szCs w:val="24"/>
        </w:rPr>
        <w:t xml:space="preserve">C NMR Chemical shifts of </w:t>
      </w:r>
      <w:r w:rsidRPr="000F0BAF">
        <w:rPr>
          <w:rFonts w:ascii="Times New Roman" w:hAnsi="Times New Roman" w:cs="Times New Roman"/>
          <w:b/>
          <w:bCs/>
          <w:i/>
          <w:iCs/>
          <w:sz w:val="24"/>
          <w:szCs w:val="24"/>
        </w:rPr>
        <w:t>p</w:t>
      </w:r>
      <w:r w:rsidRPr="000F0BAF">
        <w:rPr>
          <w:rFonts w:ascii="Times New Roman" w:hAnsi="Times New Roman" w:cs="Times New Roman"/>
          <w:b/>
          <w:bCs/>
          <w:sz w:val="24"/>
          <w:szCs w:val="24"/>
        </w:rPr>
        <w:t xml:space="preserve">- substituted 2-benzylidene </w:t>
      </w:r>
      <w:r w:rsidR="00782E6A" w:rsidRPr="000F0BAF">
        <w:rPr>
          <w:rFonts w:ascii="Times New Roman" w:hAnsi="Times New Roman" w:cs="Times New Roman"/>
          <w:b/>
          <w:bCs/>
          <w:sz w:val="24"/>
          <w:szCs w:val="24"/>
        </w:rPr>
        <w:t>-</w:t>
      </w:r>
      <w:r w:rsidRPr="000F0BAF">
        <w:rPr>
          <w:rFonts w:ascii="Times New Roman" w:hAnsi="Times New Roman" w:cs="Times New Roman"/>
          <w:b/>
          <w:bCs/>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38" o:title=""/>
          </v:shape>
          <o:OLEObject Type="Embed" ProgID="ChemDraw.Document.6.0" ShapeID="_x0000_i1027" DrawAspect="Content" ObjectID="_1570725498" r:id="rId39"/>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8" type="#_x0000_t75" style="width:249.8pt;height:151.5pt" o:ole="">
            <v:imagedata r:id="rId40" o:title=""/>
          </v:shape>
          <o:OLEObject Type="Embed" ProgID="ChemDraw.Document.6.0" ShapeID="_x0000_i1028" DrawAspect="Content" ObjectID="_1570725499" r:id="rId41"/>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521D16" w:rsidRPr="009B3C37" w:rsidRDefault="00521D16"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42" o:title=""/>
          </v:shape>
          <o:OLEObject Type="Embed" ProgID="FoxitPhantomPDF.Document" ShapeID="_x0000_i1029" DrawAspect="Content" ObjectID="_1570725500" r:id="rId43"/>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44" o:title=""/>
          </v:shape>
          <o:OLEObject Type="Embed" ProgID="FoxitPhantomPDF.Document" ShapeID="_x0000_i1030" DrawAspect="Content" ObjectID="_1570725501"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521D16" w:rsidRDefault="00521D16" w:rsidP="003D560A">
                            <w:pPr>
                              <w:jc w:val="center"/>
                              <w:rPr>
                                <w:rFonts w:ascii="Times New Roman" w:hAnsi="Times New Roman" w:cs="Times New Roman"/>
                                <w:sz w:val="28"/>
                                <w:szCs w:val="28"/>
                              </w:rPr>
                            </w:pPr>
                          </w:p>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521D16" w:rsidRDefault="00521D16"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521D16" w:rsidRDefault="00521D16" w:rsidP="003D560A">
                      <w:pPr>
                        <w:jc w:val="center"/>
                        <w:rPr>
                          <w:rFonts w:ascii="Times New Roman" w:hAnsi="Times New Roman" w:cs="Times New Roman"/>
                          <w:sz w:val="28"/>
                          <w:szCs w:val="28"/>
                        </w:rPr>
                      </w:pPr>
                    </w:p>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521D16" w:rsidRDefault="00521D16"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521D16" w:rsidRDefault="00521D16"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Pr="00B22070" w:rsidRDefault="00521D16"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521D16" w:rsidRDefault="00521D16"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Pr="00B22070" w:rsidRDefault="00521D16"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521D16" w:rsidRDefault="00521D16"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0725515" r:id="rId4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521D16" w:rsidRDefault="00521D16"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0725515" r:id="rId4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50" o:title=""/>
          </v:shape>
          <o:OLEObject Type="Embed" ProgID="FoxitPhantomPDF.Document" ShapeID="_x0000_i1033" DrawAspect="Content" ObjectID="_1570725502" r:id="rId5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52" o:title=""/>
          </v:shape>
          <o:OLEObject Type="Embed" ProgID="FoxitPhantomPDF.Document" ShapeID="_x0000_i1034" DrawAspect="Content" ObjectID="_1570725503" r:id="rId5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54" o:title=""/>
          </v:shape>
          <o:OLEObject Type="Embed" ProgID="FoxitPhantomPDF.Document" ShapeID="_x0000_i1035" DrawAspect="Content" ObjectID="_1570725504" r:id="rId5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56" o:title=""/>
          </v:shape>
          <o:OLEObject Type="Embed" ProgID="FoxitPhantomPDF.Document" ShapeID="_x0000_i1036" DrawAspect="Content" ObjectID="_1570725505" r:id="rId5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vAlign w:val="center"/>
          </w:tcPr>
          <w:p w:rsidR="003D560A" w:rsidRPr="00A27A67"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vAlign w:val="center"/>
          </w:tcPr>
          <w:p w:rsidR="003D560A" w:rsidRPr="00284BE7" w:rsidRDefault="003D560A" w:rsidP="001334B6">
            <w:pPr>
              <w:spacing w:after="0" w:line="240" w:lineRule="auto"/>
              <w:jc w:val="center"/>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1334B6">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vAlign w:val="center"/>
          </w:tcPr>
          <w:p w:rsidR="003D560A"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521D16" w:rsidRPr="00D339E4" w:rsidRDefault="00521D16"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521D16" w:rsidRPr="00D339E4" w:rsidRDefault="00521D16"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pt;height:446.25pt" o:ole="">
            <v:imagedata r:id="rId58" o:title=""/>
          </v:shape>
          <o:OLEObject Type="Embed" ProgID="FoxitPhantomPDF.Document" ShapeID="_x0000_i1037" DrawAspect="Content" ObjectID="_1570725506" r:id="rId5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pt;height:446.25pt" o:ole="">
            <v:imagedata r:id="rId60" o:title=""/>
          </v:shape>
          <o:OLEObject Type="Embed" ProgID="FoxitPhantomPDF.Document" ShapeID="_x0000_i1038" DrawAspect="Content" ObjectID="_1570725507" r:id="rId6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pt;height:446.25pt" o:ole="">
            <v:imagedata r:id="rId62" o:title=""/>
          </v:shape>
          <o:OLEObject Type="Embed" ProgID="FoxitPhantomPDF.Document" ShapeID="_x0000_i1039" DrawAspect="Content" ObjectID="_1570725508" r:id="rId6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521D16" w:rsidRPr="00B22070"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521D16" w:rsidRPr="00B22070"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pt;height:446.25pt" o:ole="">
            <v:imagedata r:id="rId64" o:title=""/>
          </v:shape>
          <o:OLEObject Type="Embed" ProgID="FoxitPhantomPDF.Document" ShapeID="_x0000_i1040" DrawAspect="Content" ObjectID="_1570725509" r:id="rId6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pt;height:446.25pt" o:ole="">
            <v:imagedata r:id="rId66" o:title=""/>
          </v:shape>
          <o:OLEObject Type="Embed" ProgID="FoxitPhantomPDF.Document" ShapeID="_x0000_i1041" DrawAspect="Content" ObjectID="_1570725510" r:id="rId6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pt;height:446.25pt" o:ole="">
            <v:imagedata r:id="rId68" o:title=""/>
          </v:shape>
          <o:OLEObject Type="Embed" ProgID="FoxitPhantomPDF.Document" ShapeID="_x0000_i1042" DrawAspect="Content" ObjectID="_1570725511" r:id="rId6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pt;height:446.25pt" o:ole="">
            <v:imagedata r:id="rId70" o:title=""/>
          </v:shape>
          <o:OLEObject Type="Embed" ProgID="FoxitPhantomPDF.Document" ShapeID="_x0000_i1043" DrawAspect="Content" ObjectID="_1570725512" r:id="rId7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pt;height:192.75pt" o:ole="">
            <v:imagedata r:id="rId72" o:title=""/>
          </v:shape>
          <o:OLEObject Type="Embed" ProgID="ChemDraw.Document.6.0" ShapeID="_x0000_i1044" DrawAspect="Content" ObjectID="_1570725513" r:id="rId7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045" type="#_x0000_t75" style="width:250.5pt;height:112.5pt" o:ole="">
            <v:imagedata r:id="rId74" o:title=""/>
          </v:shape>
          <o:OLEObject Type="Embed" ProgID="ChemDraw.Document.6.0" ShapeID="_x0000_i1045" DrawAspect="Content" ObjectID="_1570725514" r:id="rId75"/>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FD02B9"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00FD02B9" w:rsidRPr="00FD02B9">
        <w:rPr>
          <w:rFonts w:ascii="Times New Roman" w:hAnsi="Times New Roman"/>
          <w:bCs/>
          <w:sz w:val="24"/>
          <w:szCs w:val="24"/>
        </w:rPr>
        <w:t>7.233</w:t>
      </w:r>
      <w:r w:rsidR="00FD02B9">
        <w:rPr>
          <w:rFonts w:ascii="Times New Roman" w:hAnsi="Times New Roman"/>
          <w:bCs/>
          <w:sz w:val="24"/>
          <w:szCs w:val="24"/>
        </w:rPr>
        <w:t>(d,d, 1H), 7.330(d,1H), 7.561(d,2H), 7.421(d,1H), 7.233(d,1H), 7.233(d,2H),</w:t>
      </w:r>
    </w:p>
    <w:p w:rsidR="00E71A19" w:rsidRDefault="00FD02B9"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7.656(m,1H),7.872(d,1H), 2.401(T,3H).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2D5C6A">
        <w:rPr>
          <w:rFonts w:ascii="Times New Roman" w:hAnsi="Times New Roman"/>
          <w:bCs/>
          <w:sz w:val="24"/>
          <w:szCs w:val="24"/>
        </w:rPr>
        <w:t>6.600 (d,d,1H),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FD02B9"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7.384(d,1H), 7.807(d,2H), 7.566(d,1H), 6.633(d,1H), 7.939(d,2H),</w:t>
      </w:r>
    </w:p>
    <w:p w:rsidR="00E71A19" w:rsidRPr="00FA15D6" w:rsidRDefault="00FD02B9"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7.690(m,1H), 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B15BC1">
        <w:rPr>
          <w:rFonts w:ascii="Times New Roman" w:hAnsi="Times New Roman"/>
          <w:b/>
          <w:sz w:val="24"/>
          <w:szCs w:val="24"/>
        </w:rPr>
        <w:t>2.52</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05515">
        <w:rPr>
          <w:rFonts w:ascii="Times New Roman" w:hAnsi="Times New Roman" w:cs="Times New Roman"/>
          <w:sz w:val="24"/>
          <w:szCs w:val="24"/>
          <w:highlight w:val="yellow"/>
        </w:rPr>
        <w:t>The distance between center of the well to the edge of the zone was determined to be the inhibition zone radius.</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461BF2">
        <w:rPr>
          <w:rFonts w:ascii="Times New Roman" w:hAnsi="Times New Roman" w:cs="Times New Roman"/>
          <w:sz w:val="24"/>
          <w:szCs w:val="24"/>
        </w:rPr>
        <w:t>replicate</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Pr="001334B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bookmarkStart w:id="2" w:name="_GoBack"/>
      <w:bookmarkEnd w:id="2"/>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A6D2C" w:rsidRDefault="00BA6D2C" w:rsidP="006473C7">
      <w:pPr>
        <w:spacing w:after="0" w:line="240" w:lineRule="auto"/>
      </w:pPr>
      <w:r>
        <w:separator/>
      </w:r>
    </w:p>
  </w:endnote>
  <w:endnote w:type="continuationSeparator" w:id="0">
    <w:p w:rsidR="00BA6D2C" w:rsidRDefault="00BA6D2C"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A6D2C" w:rsidRDefault="00BA6D2C" w:rsidP="006473C7">
      <w:pPr>
        <w:spacing w:after="0" w:line="240" w:lineRule="auto"/>
      </w:pPr>
      <w:r>
        <w:separator/>
      </w:r>
    </w:p>
  </w:footnote>
  <w:footnote w:type="continuationSeparator" w:id="0">
    <w:p w:rsidR="00BA6D2C" w:rsidRDefault="00BA6D2C"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1"/>
  </w:num>
  <w:num w:numId="5">
    <w:abstractNumId w:val="0"/>
  </w:num>
  <w:num w:numId="6">
    <w:abstractNumId w:val="2"/>
  </w:num>
  <w:num w:numId="7">
    <w:abstractNumId w:val="3"/>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4FAH1SloQtAAAA"/>
  </w:docVars>
  <w:rsids>
    <w:rsidRoot w:val="008A055C"/>
    <w:rsid w:val="00001AC9"/>
    <w:rsid w:val="00007125"/>
    <w:rsid w:val="00047000"/>
    <w:rsid w:val="00055200"/>
    <w:rsid w:val="000629AC"/>
    <w:rsid w:val="000855F6"/>
    <w:rsid w:val="000B4EF8"/>
    <w:rsid w:val="000B697A"/>
    <w:rsid w:val="000B7748"/>
    <w:rsid w:val="000D03FB"/>
    <w:rsid w:val="000F0BAF"/>
    <w:rsid w:val="001334B6"/>
    <w:rsid w:val="0015139B"/>
    <w:rsid w:val="001909EB"/>
    <w:rsid w:val="00193273"/>
    <w:rsid w:val="001972CB"/>
    <w:rsid w:val="00197CE0"/>
    <w:rsid w:val="001A3D65"/>
    <w:rsid w:val="00234633"/>
    <w:rsid w:val="00243154"/>
    <w:rsid w:val="002515EE"/>
    <w:rsid w:val="002600A4"/>
    <w:rsid w:val="002731CC"/>
    <w:rsid w:val="00284373"/>
    <w:rsid w:val="002B64B7"/>
    <w:rsid w:val="002D5C6A"/>
    <w:rsid w:val="00311482"/>
    <w:rsid w:val="00312287"/>
    <w:rsid w:val="0032635E"/>
    <w:rsid w:val="003311E3"/>
    <w:rsid w:val="00340AD9"/>
    <w:rsid w:val="00346F8B"/>
    <w:rsid w:val="00363E92"/>
    <w:rsid w:val="00391BBF"/>
    <w:rsid w:val="003A19A5"/>
    <w:rsid w:val="003C75DC"/>
    <w:rsid w:val="003D560A"/>
    <w:rsid w:val="003E45F1"/>
    <w:rsid w:val="003F5705"/>
    <w:rsid w:val="004165CD"/>
    <w:rsid w:val="00423F49"/>
    <w:rsid w:val="0047084F"/>
    <w:rsid w:val="00474696"/>
    <w:rsid w:val="0048338B"/>
    <w:rsid w:val="004A17E8"/>
    <w:rsid w:val="004C0033"/>
    <w:rsid w:val="004D0C62"/>
    <w:rsid w:val="004E06FF"/>
    <w:rsid w:val="004E0ED0"/>
    <w:rsid w:val="00521D16"/>
    <w:rsid w:val="005256B3"/>
    <w:rsid w:val="0058071F"/>
    <w:rsid w:val="00595EEF"/>
    <w:rsid w:val="005A2AFB"/>
    <w:rsid w:val="006473C7"/>
    <w:rsid w:val="0065121F"/>
    <w:rsid w:val="006974AE"/>
    <w:rsid w:val="006A0817"/>
    <w:rsid w:val="006A4D6B"/>
    <w:rsid w:val="006F0B82"/>
    <w:rsid w:val="0072436D"/>
    <w:rsid w:val="00725D29"/>
    <w:rsid w:val="0072775B"/>
    <w:rsid w:val="007341E9"/>
    <w:rsid w:val="00772E7F"/>
    <w:rsid w:val="00782E6A"/>
    <w:rsid w:val="00787C6E"/>
    <w:rsid w:val="007B06E1"/>
    <w:rsid w:val="007B4526"/>
    <w:rsid w:val="007C162A"/>
    <w:rsid w:val="007C3DDC"/>
    <w:rsid w:val="007E11C6"/>
    <w:rsid w:val="007E2A4C"/>
    <w:rsid w:val="00826BD8"/>
    <w:rsid w:val="008A055C"/>
    <w:rsid w:val="008B2F07"/>
    <w:rsid w:val="008B4EE6"/>
    <w:rsid w:val="00934FD1"/>
    <w:rsid w:val="009733C9"/>
    <w:rsid w:val="00981A3A"/>
    <w:rsid w:val="0098379B"/>
    <w:rsid w:val="009A5507"/>
    <w:rsid w:val="009B7E52"/>
    <w:rsid w:val="009F0DD6"/>
    <w:rsid w:val="00A329E6"/>
    <w:rsid w:val="00A41575"/>
    <w:rsid w:val="00A578E8"/>
    <w:rsid w:val="00A86A84"/>
    <w:rsid w:val="00AB383F"/>
    <w:rsid w:val="00AC3156"/>
    <w:rsid w:val="00AE5D1E"/>
    <w:rsid w:val="00B070F0"/>
    <w:rsid w:val="00B073A6"/>
    <w:rsid w:val="00B15BC1"/>
    <w:rsid w:val="00B16975"/>
    <w:rsid w:val="00B2777B"/>
    <w:rsid w:val="00B43118"/>
    <w:rsid w:val="00B724B1"/>
    <w:rsid w:val="00BA5CEF"/>
    <w:rsid w:val="00BA6D2C"/>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90DB6"/>
    <w:rsid w:val="00DA3432"/>
    <w:rsid w:val="00E05515"/>
    <w:rsid w:val="00E0573D"/>
    <w:rsid w:val="00E21E54"/>
    <w:rsid w:val="00E3107D"/>
    <w:rsid w:val="00E354D2"/>
    <w:rsid w:val="00E36905"/>
    <w:rsid w:val="00E71A19"/>
    <w:rsid w:val="00E72762"/>
    <w:rsid w:val="00EB5D61"/>
    <w:rsid w:val="00EC5B1C"/>
    <w:rsid w:val="00F12FD9"/>
    <w:rsid w:val="00F337E3"/>
    <w:rsid w:val="00F4122F"/>
    <w:rsid w:val="00F71BD2"/>
    <w:rsid w:val="00F804A6"/>
    <w:rsid w:val="00FC1312"/>
    <w:rsid w:val="00FD02B9"/>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9AFF3"/>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image" Target="media/image44.png"/><Relationship Id="rId76" Type="http://schemas.openxmlformats.org/officeDocument/2006/relationships/image" Target="media/image48.png"/><Relationship Id="rId8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image" Target="media/image47.emf"/><Relationship Id="rId79" Type="http://schemas.openxmlformats.org/officeDocument/2006/relationships/image" Target="media/image5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4.bin"/><Relationship Id="rId82" Type="http://schemas.openxmlformats.org/officeDocument/2006/relationships/image" Target="media/image5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oleObject" Target="embeddings/oleObject18.bin"/><Relationship Id="rId77"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oleObject" Target="embeddings/oleObject9.bin"/><Relationship Id="rId72" Type="http://schemas.openxmlformats.org/officeDocument/2006/relationships/image" Target="media/image46.emf"/><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3.png"/><Relationship Id="rId59" Type="http://schemas.openxmlformats.org/officeDocument/2006/relationships/oleObject" Target="embeddings/oleObject13.bin"/><Relationship Id="rId67"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oleObject" Target="embeddings/oleObject21.bin"/><Relationship Id="rId83" Type="http://schemas.openxmlformats.org/officeDocument/2006/relationships/image" Target="media/image5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2E9A12-53F7-418A-815C-500C9211C1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1229</TotalTime>
  <Pages>68</Pages>
  <Words>3512</Words>
  <Characters>20020</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68</cp:revision>
  <dcterms:created xsi:type="dcterms:W3CDTF">2017-10-12T05:05:00Z</dcterms:created>
  <dcterms:modified xsi:type="dcterms:W3CDTF">2017-10-28T14:21:00Z</dcterms:modified>
</cp:coreProperties>
</file>